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F6CE">
      <w:pPr>
        <w:jc w:val="center"/>
        <w:rPr>
          <w:rFonts w:hint="default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试验室施工建设验收要求</w:t>
      </w:r>
    </w:p>
    <w:p w14:paraId="31240CCE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 w14:paraId="6F240FB5">
      <w:pPr>
        <w:numPr>
          <w:ilvl w:val="0"/>
          <w:numId w:val="1"/>
        </w:numPr>
        <w:ind w:left="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场地隔断要求</w:t>
      </w:r>
    </w:p>
    <w:p w14:paraId="145498EE">
      <w:pPr>
        <w:numPr>
          <w:ilvl w:val="0"/>
          <w:numId w:val="2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确认室内场地按照以下设计要求进行区域隔离划分；</w:t>
      </w:r>
    </w:p>
    <w:p w14:paraId="29FBD396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1040" cy="2997835"/>
            <wp:effectExtent l="0" t="0" r="635" b="2540"/>
            <wp:docPr id="1" name="图片 1" descr="171991988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99198841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D02B">
      <w:pPr>
        <w:numPr>
          <w:ilvl w:val="0"/>
          <w:numId w:val="2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墙体方案建设材料要求：240厚MU10烧结多孔砖墙体，M7.5水泥砂浆砌筑；15厚M7.5水泥砂浆分层抹平；</w:t>
      </w:r>
    </w:p>
    <w:p w14:paraId="4865A7E2">
      <w:pPr>
        <w:numPr>
          <w:ilvl w:val="0"/>
          <w:numId w:val="2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墙体平整度要求：隔断墙体表面应平整、光滑，不得出现凹凸不平等现象，使用靠尺测量墙体在垂直方向上的平整度，允许误差不超过4mm；</w:t>
      </w:r>
    </w:p>
    <w:p w14:paraId="38E2E1F7">
      <w:pPr>
        <w:numPr>
          <w:ilvl w:val="0"/>
          <w:numId w:val="2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墙体垂直度要求：隔断墙体应垂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直稳固，不得出现倾斜、变形等现象，使用垂直测量仪对墙体进行测量，垂直度偏差不超过3mm；</w:t>
      </w:r>
    </w:p>
    <w:p w14:paraId="29CCA6E2"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21F3CC8D">
      <w:pPr>
        <w:numPr>
          <w:ilvl w:val="0"/>
          <w:numId w:val="1"/>
        </w:numPr>
        <w:ind w:left="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室内装修要求</w:t>
      </w:r>
    </w:p>
    <w:p w14:paraId="676FB80F">
      <w:pPr>
        <w:numPr>
          <w:ilvl w:val="0"/>
          <w:numId w:val="3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室内墙面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油漆颜色应均匀一致、无明显色差，无漏刷，无起皮、脱落或开裂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现象；室内墙面腻子批灰两遍，打磨后，乳胶漆三遍，一底二面。（乳胶漆牌子：立邦、华润、雅士利）；</w:t>
      </w:r>
    </w:p>
    <w:p w14:paraId="38203B9B">
      <w:pPr>
        <w:numPr>
          <w:ilvl w:val="0"/>
          <w:numId w:val="3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地面：金刚砂地面，10公分厚度C30混凝土金刚砂地面，内配Q235直径4网距50钢筋网片，金刚砂含量每平方不低于5公斤；地坪表面应与基层结合牢固，无空鼓或起砂现象，使用2m直尺检测，平整度公差±3mm；</w:t>
      </w:r>
    </w:p>
    <w:p w14:paraId="0C4E65E4">
      <w:pPr>
        <w:numPr>
          <w:ilvl w:val="0"/>
          <w:numId w:val="3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吊顶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：银灰色铝合金吊顶，板材厚度0.5mm；吊顶后层高3.5m；龙骨使用防火材料，铝板与龙骨的连接必须牢固可靠，不得松动或变形，接缝应严密，板缝顺直，无错台错位；</w:t>
      </w:r>
    </w:p>
    <w:p w14:paraId="1FFDD283">
      <w:pPr>
        <w:numPr>
          <w:ilvl w:val="0"/>
          <w:numId w:val="3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门：钢质甲级防火门，规格2.0米*2.4米（防火门品牌：王力、步阳、或相当于），出具防火门检测报告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；门框与墙体的连接应牢固可靠，闭门器、防火锁等五金配件应齐全，且功能正常，能够保证防火门的正常开启和关闭；</w:t>
      </w:r>
    </w:p>
    <w:p w14:paraId="478F9E9F"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2FD250A5">
      <w:pPr>
        <w:numPr>
          <w:ilvl w:val="0"/>
          <w:numId w:val="1"/>
        </w:numPr>
        <w:ind w:left="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室内环境要求</w:t>
      </w:r>
    </w:p>
    <w:p w14:paraId="552B1C13">
      <w:pPr>
        <w:numPr>
          <w:ilvl w:val="0"/>
          <w:numId w:val="4"/>
        </w:numPr>
        <w:ind w:left="42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风机：吊顶上挂顶风机，每个房间设置两个风机；应固定平稳并采取减振措施，平稳、无异常振动与声响；外露部位以及直通大气的进、出风口，必须装设防护罩、或其他安全防护措施和过滤器；</w:t>
      </w:r>
    </w:p>
    <w:p w14:paraId="1484FAD0">
      <w:pPr>
        <w:numPr>
          <w:ilvl w:val="0"/>
          <w:numId w:val="4"/>
        </w:numPr>
        <w:ind w:left="42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空调：每个房间安装5匹冷暖空调（格力、美的、三菱或相当于）；</w:t>
      </w:r>
    </w:p>
    <w:p w14:paraId="25C60294">
      <w:pPr>
        <w:numPr>
          <w:ilvl w:val="0"/>
          <w:numId w:val="4"/>
        </w:numPr>
        <w:ind w:left="42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环境可达到20 ℃±5 ℃，湿度不大于 60%，无冷凝；</w:t>
      </w:r>
    </w:p>
    <w:p w14:paraId="05C1A970"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4DFA92D7">
      <w:pPr>
        <w:numPr>
          <w:ilvl w:val="0"/>
          <w:numId w:val="1"/>
        </w:numPr>
        <w:ind w:left="0" w:leftChars="0" w:firstLine="420" w:firstLineChars="0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灯光照明要求</w:t>
      </w:r>
    </w:p>
    <w:p w14:paraId="2019720B">
      <w:pPr>
        <w:numPr>
          <w:ilvl w:val="0"/>
          <w:numId w:val="5"/>
        </w:numPr>
        <w:ind w:left="42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使用挂顶防爆灯 75瓦，工作区域光照度不低于500Lux；</w:t>
      </w:r>
    </w:p>
    <w:p w14:paraId="1E043516">
      <w:pPr>
        <w:numPr>
          <w:ilvl w:val="0"/>
          <w:numId w:val="5"/>
        </w:numPr>
        <w:ind w:left="42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加装带应急电源的防爆应急指示灯；</w:t>
      </w:r>
    </w:p>
    <w:p w14:paraId="270DF9C7"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053949AF">
      <w:pPr>
        <w:numPr>
          <w:ilvl w:val="0"/>
          <w:numId w:val="1"/>
        </w:numPr>
        <w:ind w:left="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供水排水要求</w:t>
      </w:r>
    </w:p>
    <w:p w14:paraId="78087D79">
      <w:pPr>
        <w:numPr>
          <w:ilvl w:val="0"/>
          <w:numId w:val="6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实验室屋顶供水箱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，304不锈钢，不小于1.5厚度；水塔的安装位置应合理，考虑承重，且便于维护和使用；水塔内部清洁，无污染；满足流量 6T/h，水压 0.2～0.5Mpa要求；</w:t>
      </w:r>
    </w:p>
    <w:p w14:paraId="5250221F">
      <w:pPr>
        <w:numPr>
          <w:ilvl w:val="0"/>
          <w:numId w:val="6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排水：U型304不锈钢排水明沟，不锈钢厚底1.0，底部宽度12公分；排水应畅通无阻，无泄漏现象；</w:t>
      </w:r>
    </w:p>
    <w:p w14:paraId="40C925DF">
      <w:pPr>
        <w:numPr>
          <w:ilvl w:val="0"/>
          <w:numId w:val="6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室内预留可用水管接头（以现场确认方案为准）；</w:t>
      </w:r>
    </w:p>
    <w:p w14:paraId="5CE9984A"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452E7589">
      <w:pPr>
        <w:numPr>
          <w:ilvl w:val="0"/>
          <w:numId w:val="1"/>
        </w:numPr>
        <w:ind w:left="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供气要求</w:t>
      </w:r>
    </w:p>
    <w:p w14:paraId="00590DE8">
      <w:pPr>
        <w:numPr>
          <w:ilvl w:val="0"/>
          <w:numId w:val="7"/>
        </w:numPr>
        <w:ind w:left="42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实验室空压机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可提供，0.8MPA、预留4通道。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ab/>
        <w:t>气动管道为32国标镀锌管，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ab/>
        <w:t>所有空气管道和连接应无泄漏；</w:t>
      </w:r>
    </w:p>
    <w:p w14:paraId="6C25CD15">
      <w:pPr>
        <w:numPr>
          <w:ilvl w:val="0"/>
          <w:numId w:val="7"/>
        </w:numPr>
        <w:ind w:left="42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空压机应配备必要的安全保护装置，如过载保护、温度过高保护等；</w:t>
      </w:r>
    </w:p>
    <w:p w14:paraId="0FC6D2B5">
      <w:pPr>
        <w:numPr>
          <w:numId w:val="0"/>
        </w:numPr>
        <w:ind w:firstLine="42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2950E54D">
      <w:pPr>
        <w:numPr>
          <w:ilvl w:val="0"/>
          <w:numId w:val="1"/>
        </w:numPr>
        <w:ind w:left="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配电要求</w:t>
      </w:r>
    </w:p>
    <w:p w14:paraId="6185588D">
      <w:pPr>
        <w:numPr>
          <w:ilvl w:val="0"/>
          <w:numId w:val="8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实验室总电缆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：D2栋厂房变压器房总电箱引至电池实验室总电箱，电缆规格五芯185平方国标。电缆支架安装应牢固、无明显扭曲，金属支架应进行防腐，室内部分走桥架，室外部分走110镀锌套管；</w:t>
      </w:r>
    </w:p>
    <w:p w14:paraId="677EFAA2">
      <w:pPr>
        <w:numPr>
          <w:ilvl w:val="0"/>
          <w:numId w:val="8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总配电箱要求：防爆总配电箱，总线路使用功率300KVA，共分11路；其中8路实验室设备和2路备用。第1-3路总功率27千瓦，第4路总功率12千瓦，第5路总功率180千瓦，第6路总功率16千瓦，第7路总功率3千瓦，第8路总功率10千瓦，第9-11路备用总功率30千瓦；接线端子连接牢固无松动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、端子排等应标明编号、名称、及操作位置；所有关键元件应选用符合国家或行业技术标准的产品，并提供相应的合格证及3C认证；进行绝缘电阻测试，确保符合国家标准要求，无漏电现象；</w:t>
      </w:r>
    </w:p>
    <w:p w14:paraId="4FB1EA28">
      <w:pPr>
        <w:numPr>
          <w:ilvl w:val="0"/>
          <w:numId w:val="8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分控配电箱要求：</w:t>
      </w:r>
    </w:p>
    <w:tbl>
      <w:tblPr>
        <w:tblStyle w:val="3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32"/>
        <w:gridCol w:w="6559"/>
      </w:tblGrid>
      <w:tr w14:paraId="22EC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32" w:type="dxa"/>
            <w:vAlign w:val="center"/>
          </w:tcPr>
          <w:p w14:paraId="4647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高低温箱配电箱</w:t>
            </w:r>
          </w:p>
        </w:tc>
        <w:tc>
          <w:tcPr>
            <w:tcW w:w="6559" w:type="dxa"/>
            <w:vAlign w:val="center"/>
          </w:tcPr>
          <w:p w14:paraId="44E5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防爆配电箱，线路使用功率9千瓦，箱体设置离设备距离1米内，线路单独接保险，接地保护</w:t>
            </w:r>
          </w:p>
        </w:tc>
      </w:tr>
      <w:tr w14:paraId="7D0B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32" w:type="dxa"/>
            <w:vAlign w:val="center"/>
          </w:tcPr>
          <w:p w14:paraId="4DDE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湿热试验箱配电箱</w:t>
            </w:r>
          </w:p>
        </w:tc>
        <w:tc>
          <w:tcPr>
            <w:tcW w:w="6559" w:type="dxa"/>
            <w:vAlign w:val="center"/>
          </w:tcPr>
          <w:p w14:paraId="5EF1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防爆配电箱，线路使用功率12千瓦，箱体设置离设备距离1米内，线路单独接保险，接地保护</w:t>
            </w:r>
          </w:p>
        </w:tc>
      </w:tr>
      <w:tr w14:paraId="4E0C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32" w:type="dxa"/>
            <w:vAlign w:val="center"/>
          </w:tcPr>
          <w:p w14:paraId="3FCB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电池测试系统配电箱</w:t>
            </w:r>
          </w:p>
        </w:tc>
        <w:tc>
          <w:tcPr>
            <w:tcW w:w="6559" w:type="dxa"/>
            <w:vAlign w:val="center"/>
          </w:tcPr>
          <w:p w14:paraId="383BA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防爆配电箱，线路使用功率180千瓦，箱体设置离设备距离1米内，线路单独接保险，接地保护</w:t>
            </w:r>
          </w:p>
        </w:tc>
      </w:tr>
      <w:tr w14:paraId="45E3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32" w:type="dxa"/>
            <w:vAlign w:val="center"/>
          </w:tcPr>
          <w:p w14:paraId="7093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电芯测试系统配电箱</w:t>
            </w:r>
          </w:p>
        </w:tc>
        <w:tc>
          <w:tcPr>
            <w:tcW w:w="6559" w:type="dxa"/>
            <w:vAlign w:val="center"/>
          </w:tcPr>
          <w:p w14:paraId="14B93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防爆配电箱，线路使用功率16千瓦，箱体设置离设备距离1米内，线路单独接保险，接地保护</w:t>
            </w:r>
          </w:p>
        </w:tc>
      </w:tr>
      <w:tr w14:paraId="49CA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32" w:type="dxa"/>
            <w:vAlign w:val="center"/>
          </w:tcPr>
          <w:p w14:paraId="12C4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激光焊接设备配电箱</w:t>
            </w:r>
          </w:p>
        </w:tc>
        <w:tc>
          <w:tcPr>
            <w:tcW w:w="6559" w:type="dxa"/>
            <w:vAlign w:val="center"/>
          </w:tcPr>
          <w:p w14:paraId="24FA0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防爆配电箱，线路使用功率3千瓦，箱体设置离设备距离1米内，线路单独接保险，接地保护</w:t>
            </w:r>
          </w:p>
        </w:tc>
      </w:tr>
      <w:tr w14:paraId="5831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5" w:hRule="atLeast"/>
        </w:trPr>
        <w:tc>
          <w:tcPr>
            <w:tcW w:w="2432" w:type="dxa"/>
            <w:vAlign w:val="center"/>
          </w:tcPr>
          <w:p w14:paraId="22B8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产线充放电台架配电箱</w:t>
            </w:r>
          </w:p>
        </w:tc>
        <w:tc>
          <w:tcPr>
            <w:tcW w:w="6559" w:type="dxa"/>
            <w:vAlign w:val="center"/>
          </w:tcPr>
          <w:p w14:paraId="617F9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防爆配电箱，线路使用功率10千瓦，箱体设置离设备距离1米内，线路单独接保险，接地保护</w:t>
            </w:r>
          </w:p>
        </w:tc>
      </w:tr>
    </w:tbl>
    <w:p w14:paraId="29E47BE9">
      <w:pPr>
        <w:numPr>
          <w:numId w:val="0"/>
        </w:numPr>
        <w:ind w:left="420" w:left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2935641E">
      <w:pPr>
        <w:numPr>
          <w:ilvl w:val="0"/>
          <w:numId w:val="1"/>
        </w:numPr>
        <w:ind w:left="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安防建设要求</w:t>
      </w:r>
    </w:p>
    <w:p w14:paraId="1E740897">
      <w:pPr>
        <w:numPr>
          <w:ilvl w:val="0"/>
          <w:numId w:val="9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门禁系统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：主大门进入的门禁识别系统一套；</w:t>
      </w:r>
    </w:p>
    <w:p w14:paraId="0D4346FD">
      <w:pPr>
        <w:numPr>
          <w:ilvl w:val="0"/>
          <w:numId w:val="9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视频监控系统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：视频监控摄像头三处，带主机；像机部署应无监控盲区，图像清晰，无延时、卡顿、闪烁等现象 ，图像接入注塑车间门卫室；品牌为海康威视；</w:t>
      </w:r>
    </w:p>
    <w:p w14:paraId="6913AF2C"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1978159F">
      <w:pPr>
        <w:numPr>
          <w:ilvl w:val="0"/>
          <w:numId w:val="1"/>
        </w:numPr>
        <w:ind w:left="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消防建设要求</w:t>
      </w:r>
    </w:p>
    <w:p w14:paraId="070F3F21">
      <w:pPr>
        <w:numPr>
          <w:ilvl w:val="0"/>
          <w:numId w:val="10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消防箱和灭火器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：挂壁式消防箱和灭火器，具有产品合格证明和相应的质量认证，压力指示在绿色范围内，施工方式为半嵌入式暗装；</w:t>
      </w:r>
    </w:p>
    <w:p w14:paraId="112B5375">
      <w:pPr>
        <w:numPr>
          <w:ilvl w:val="0"/>
          <w:numId w:val="10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烟雾报警和喷淋系统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：喷淋头之间间距2-3米，均匀布置，确保覆盖所有必要的区域；喷淋头朝下，伸出铝合金吊顶，管道为热镀锌钢管；所有烟雾报警器在安装后应进行功能测试，确保它们能够正确响应烟雾并发出警报；喷淋系统安装完成后，应进行水压试验，以确保系统在火灾时能正常供水，喷淋系统应与火灾报警系统联动，一旦检测到火灾，喷淋系统应能自动启动，所有管道和配件应符合质量标准，无泄漏；</w:t>
      </w:r>
    </w:p>
    <w:p w14:paraId="6F7EB139"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238C5D96">
      <w:pPr>
        <w:numPr>
          <w:ilvl w:val="0"/>
          <w:numId w:val="1"/>
        </w:numPr>
        <w:ind w:left="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网络功能要求</w:t>
      </w:r>
    </w:p>
    <w:p w14:paraId="0F04290D">
      <w:pPr>
        <w:numPr>
          <w:ilvl w:val="0"/>
          <w:numId w:val="11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确网络系统的性能符合设计要求，包括带宽、延迟、丢包率等关键指标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；</w:t>
      </w:r>
    </w:p>
    <w:p w14:paraId="6CE85604">
      <w:pPr>
        <w:numPr>
          <w:ilvl w:val="0"/>
          <w:numId w:val="11"/>
        </w:numPr>
        <w:ind w:left="420" w:leftChars="0" w:firstLine="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所有网络设备，如交换机、路由器、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监控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等，应按照设计规范正确安装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接入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且功能正常可靠，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并固定在适当的位置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；</w:t>
      </w:r>
    </w:p>
    <w:p w14:paraId="35B0DB4E"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503D8350">
      <w:pPr>
        <w:numPr>
          <w:ilvl w:val="0"/>
          <w:numId w:val="1"/>
        </w:numPr>
        <w:ind w:left="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其他</w:t>
      </w:r>
    </w:p>
    <w:p w14:paraId="0E37DF38">
      <w:pPr>
        <w:numPr>
          <w:ilvl w:val="0"/>
          <w:numId w:val="12"/>
        </w:numPr>
        <w:ind w:left="42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建筑垃圾清运：施工过程中产生的建筑垃圾清运至建筑垃圾处理场；</w:t>
      </w:r>
    </w:p>
    <w:p w14:paraId="19539A32">
      <w:pPr>
        <w:numPr>
          <w:ilvl w:val="0"/>
          <w:numId w:val="12"/>
        </w:numPr>
        <w:ind w:left="42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清理打扫：完成建设后，保证墙面、地面、吊顶、门窗等完成清理打扫；</w:t>
      </w:r>
    </w:p>
    <w:p w14:paraId="205A8ABD">
      <w:pPr>
        <w:widowControl w:val="0"/>
        <w:numPr>
          <w:numId w:val="0"/>
        </w:numPr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53534285">
      <w:pPr>
        <w:widowControl w:val="0"/>
        <w:numPr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 w14:paraId="59963016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8608F"/>
    <w:multiLevelType w:val="singleLevel"/>
    <w:tmpl w:val="8D28608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2E4E4CF"/>
    <w:multiLevelType w:val="singleLevel"/>
    <w:tmpl w:val="A2E4E4C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DA402B93"/>
    <w:multiLevelType w:val="singleLevel"/>
    <w:tmpl w:val="DA402B9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E13854ED"/>
    <w:multiLevelType w:val="singleLevel"/>
    <w:tmpl w:val="E13854E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EA07FD9C"/>
    <w:multiLevelType w:val="singleLevel"/>
    <w:tmpl w:val="EA07FD9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1F14D3F2"/>
    <w:multiLevelType w:val="singleLevel"/>
    <w:tmpl w:val="1F14D3F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32A76C8C"/>
    <w:multiLevelType w:val="singleLevel"/>
    <w:tmpl w:val="32A76C8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41BB8CEC"/>
    <w:multiLevelType w:val="singleLevel"/>
    <w:tmpl w:val="41BB8CE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4CD467EA"/>
    <w:multiLevelType w:val="singleLevel"/>
    <w:tmpl w:val="4CD467E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591399B1"/>
    <w:multiLevelType w:val="singleLevel"/>
    <w:tmpl w:val="591399B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61BB5A34"/>
    <w:multiLevelType w:val="singleLevel"/>
    <w:tmpl w:val="61BB5A3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70166422"/>
    <w:multiLevelType w:val="singleLevel"/>
    <w:tmpl w:val="7016642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TExNjc2YzA3ZGJiMzA4OTAwZDQ1YjAyMzJmMzQifQ=="/>
  </w:docVars>
  <w:rsids>
    <w:rsidRoot w:val="00000000"/>
    <w:rsid w:val="00F43A43"/>
    <w:rsid w:val="02D2346E"/>
    <w:rsid w:val="02D5707F"/>
    <w:rsid w:val="032558AB"/>
    <w:rsid w:val="188D20CB"/>
    <w:rsid w:val="1D1038B6"/>
    <w:rsid w:val="1FE50AD1"/>
    <w:rsid w:val="203A3726"/>
    <w:rsid w:val="237E3B0E"/>
    <w:rsid w:val="24AE0F69"/>
    <w:rsid w:val="27DF4A90"/>
    <w:rsid w:val="29485689"/>
    <w:rsid w:val="29973106"/>
    <w:rsid w:val="38936628"/>
    <w:rsid w:val="39803775"/>
    <w:rsid w:val="3BBF5375"/>
    <w:rsid w:val="3EED2A1A"/>
    <w:rsid w:val="45E47569"/>
    <w:rsid w:val="4D4F7946"/>
    <w:rsid w:val="4EF354BD"/>
    <w:rsid w:val="5FF04E31"/>
    <w:rsid w:val="698E314C"/>
    <w:rsid w:val="6B5D766F"/>
    <w:rsid w:val="70383665"/>
    <w:rsid w:val="71FE04BF"/>
    <w:rsid w:val="783E1DD8"/>
    <w:rsid w:val="7C9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606</Words>
  <Characters>777</Characters>
  <Lines>0</Lines>
  <Paragraphs>0</Paragraphs>
  <TotalTime>148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2024-05-28T08:38:00Z</dcterms:created>
  <dc:creator>makai</dc:creator>
  <cp:lastModifiedBy>马凯</cp:lastModifiedBy>
  <dcterms:modified xsi:type="dcterms:W3CDTF">2024-07-12T09:22:33Z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2C88E00F1EA34861B560E4497773CB0E_13</vt:lpwstr>
  </property>
</Properties>
</file>